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r w:rsidRPr="007B0CDC">
        <w:rPr>
          <w:rFonts w:ascii="Times New Roman" w:hAnsi="Times New Roman" w:cs="Times New Roman"/>
          <w:b/>
          <w:sz w:val="16"/>
          <w:szCs w:val="16"/>
          <w:u w:val="single"/>
        </w:rPr>
        <w:t>МИНИМАЛЬНЫЙ ПЕРЕЧЕНЬ</w:t>
      </w:r>
    </w:p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B0CDC">
        <w:rPr>
          <w:rFonts w:ascii="Times New Roman" w:hAnsi="Times New Roman" w:cs="Times New Roman"/>
          <w:b/>
          <w:sz w:val="16"/>
          <w:szCs w:val="16"/>
          <w:u w:val="single"/>
        </w:rPr>
        <w:t xml:space="preserve">УСЛУГ И РАБОТ, НЕОБХОДИМЫХ ДЛЯ ОБЕСПЕЧЕНИЯ НАДЛЕЖАЩЕГО </w:t>
      </w:r>
      <w:r w:rsidRPr="007B0CDC">
        <w:rPr>
          <w:rFonts w:ascii="Times New Roman" w:hAnsi="Times New Roman" w:cs="Times New Roman"/>
          <w:b/>
          <w:sz w:val="16"/>
          <w:szCs w:val="16"/>
        </w:rPr>
        <w:t xml:space="preserve">                                приложение № 3</w:t>
      </w:r>
    </w:p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B0CDC">
        <w:rPr>
          <w:rFonts w:ascii="Times New Roman" w:hAnsi="Times New Roman" w:cs="Times New Roman"/>
          <w:b/>
          <w:sz w:val="16"/>
          <w:szCs w:val="16"/>
          <w:u w:val="single"/>
        </w:rPr>
        <w:t xml:space="preserve">СОДЕРЖАНИЯ ОБЩЕГО ИМУЩЕСТВА В МНОГОКВАРТИРНОМ ДОМЕ   </w:t>
      </w:r>
      <w:r w:rsidRPr="007B0CD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к договору № ___   от  «___» __________ 201__ г.</w:t>
      </w:r>
    </w:p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0C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310"/>
        <w:gridCol w:w="1276"/>
        <w:gridCol w:w="23"/>
        <w:gridCol w:w="1395"/>
        <w:gridCol w:w="3828"/>
      </w:tblGrid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1. Работы, выполняемые в отношении всех видов фундаментов: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Наименование вида работы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 рублях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периодичность и (или) график (сроки)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Проверка при визуальном осмотре технического состояния видимых частей конструкций с выявлением: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Визуальная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2.  Работы,  выполняемые в зданиях с подвалами: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Визуальная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осмотр 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300,7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состоянием дверей подвалов и технических подполий, запорных устройств на них. Устранение  незначительных выявленных неисправностей.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300,7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Текущий ремонт.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rPr>
          <w:trHeight w:val="246"/>
        </w:trPr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Визуальное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опирания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и по факту обращения. 1 раз в год во время весеннего осмотра, который производиться до 15 апреле текущего года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Визуальное выявление зыбкости перекрытия, наличия, характера и величины трещин в 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штукатурном слое, целостности несущих деревянных элементов и мест их точки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опирания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факту обращения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Визуальная проверка состояния утеплителя, гидроизоляции и звукоизоляции, адгезии отделочных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слоев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к конструкциям перекрытия (покрытия);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проверка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Текущий ремонт.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мере необходимости.</w:t>
            </w:r>
          </w:p>
        </w:tc>
      </w:tr>
      <w:tr w:rsidR="007B0CDC" w:rsidRPr="007B0CDC" w:rsidTr="00DE6703">
        <w:trPr>
          <w:trHeight w:val="1297"/>
        </w:trPr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Визуальное выявление разрушения или выпадения кирпичей, разрывов или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выдергивания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250,6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 и по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По-мере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необходимости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Визуальный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Текущий ремонт, дополнительная смета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Визуальная проверка кровли на отсутствие протечек;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Визуальная проверка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молниезащитных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 </w:t>
            </w: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При их наличии.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Визуальное выявление деформации и повреждений несущих кровельных конструкций,  слуховых окон, выходов на крыши, ходовых досок и переходных мостиков на чердаках, осадочных и температурных швов,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водоприемных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воронок внутреннего водостока;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Визуальная проверка температурно-влажностного режима и воздухообмена на чердаке;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проверка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300,7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Визуальная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м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6,44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Визуальная проверка и при необходимости очистка кровли от скопления снега и сосулек;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проверка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250,6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6,44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Визуальная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проверка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м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250,6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осмотр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факту обращения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Текущий ремонт.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8. Работы, выполняемые в целях надлежащего содержания лестниц многоквартирных домов: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Визуальное выявление деформации и повреждений в несущих конструкциях,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надежности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крепления ограждений, выбоин и сколов в ступенях;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Визуальное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проступях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Визуальное выявление прогибов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косоуров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, нарушения связи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косоуров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стальным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косоурам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выявление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Текущий ремонт, дополнительная смета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Текущий ремонт.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9. Работы, выполняемые в целях надлежащего содержания фасадов многоквартирных домов: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Визуальное выявление нарушений отделки фасадов и их отдельных элементов, ослабления связи отделочных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слоев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со стенами, нарушений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сплошности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Визуальное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Контроль состояния отдельных элементов крылец и зонтов над входами в здание, в подвалы и над балконами;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Контроль состояния и притворов входных дверей, самозакрывающихся устройств (доводчики, пружины);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осмотр   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и по факту обращения.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Без материалов.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Текущий ремонт, дополнительная смета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10. Работы, выполняемые в целях надлежащего содержания перегородок в многоквартирных домах: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300,7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</w:t>
            </w:r>
            <w:proofErr w:type="gramStart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относящихся</w:t>
            </w:r>
            <w:proofErr w:type="gramEnd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к местам общего пользования.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Проверка звукоизоляции и огнезащиты;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250,6-300,7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Текущий ремонт, дополнительная смета.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и по факту обращения.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rPr>
          <w:trHeight w:val="217"/>
        </w:trPr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11. Работы, выполняемые в целях надлежащего содержания внутренней отделки многоквартирных домов.</w:t>
            </w:r>
          </w:p>
        </w:tc>
      </w:tr>
      <w:tr w:rsidR="007B0CDC" w:rsidRPr="007B0CDC" w:rsidTr="00DE6703">
        <w:trPr>
          <w:trHeight w:val="1245"/>
        </w:trPr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- проверка состояния внутренней отделки мест общего пользования.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угрозы обрушения отделочных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слоев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1 осмотр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Текущий ремонт. Дополнительная смета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раз во время весеннего осмотра и по факту обращения.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B0CDC" w:rsidRPr="007B0CDC" w:rsidTr="00DE6703">
        <w:trPr>
          <w:trHeight w:val="489"/>
        </w:trPr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Визуальная проверка состояния основания, поверхностного слоя и работоспособности системы вентиляции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раз в год во время весеннего осмотра, который производиться до 15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апреле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текущего года и по факту обращения.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Визуальная проверка целостности оконных и дверных 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Подвальные и чердачные помещения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проверка 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300,7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мере необходимости и по факту обращения.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Текущий ремонт 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и по факту обращения.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водоподкачек</w:t>
            </w:r>
            <w:proofErr w:type="spellEnd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многоквартирных домах: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исправности и работоспособности оборудования, выполнение наладочных работ на индивидуальных тепловых пунктах и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водоподкачках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в многоквартирных домах;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250,06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раз в год. По мере необходимости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постоянный контроль параметров теплоносителя и воды (расхода)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контроль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335,53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раз в месяц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250,06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Текущий ремонт дополнительная смета.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раз в год и по факту обращения.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более 2 </w:t>
            </w:r>
            <w:proofErr w:type="spellStart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свыше по решению общего собрания собственников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Помещений.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исправности, работоспособности, регулировка насосов, запорной арматуры, контрольно-измерительных приборов, автоматических регуляторов и устройств, коллективных (общедомовых) приборов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учета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250,6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 раза в год во время отключения отопительной системы (апрель-май текущего года) и во время подготовки к отопительному сезону (август-сентябрь текущего года)</w:t>
            </w:r>
          </w:p>
        </w:tc>
      </w:tr>
      <w:tr w:rsidR="007B0CDC" w:rsidRPr="007B0CDC" w:rsidTr="00DE6703">
        <w:trPr>
          <w:trHeight w:val="58"/>
        </w:trPr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250,6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335,53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раз в месяц.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378,92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и по факту обращения.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Без материала.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регулировка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м</w:t>
            </w:r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1 383,31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Гидравлические испытания 1 раз в год производится в летние месяцы текущего года (июнь, июль, август)</w:t>
            </w:r>
          </w:p>
        </w:tc>
      </w:tr>
      <w:tr w:rsidR="007B0CDC" w:rsidRPr="007B0CDC" w:rsidTr="00DE6703">
        <w:trPr>
          <w:trHeight w:val="105"/>
        </w:trPr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стояк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165,90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и по факту обращения.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17. Работы, выполняемые в целях надлежащего содержания электрооборудования, в многоквартирном доме: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ремонт осветительных установок, электрических установок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обслуживание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1695,45 (1 ВРУ, 1 эл. щит)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и по факту обращения.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18. Работы, выполняемые в целях надлежащего содержания и ремонта лифта (лифтов) в многоквартирном доме: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6521" w:type="dxa"/>
            <w:gridSpan w:val="4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договору со спец. организацией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работы выполняются ООО «СУ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Ставрпольлифт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6521" w:type="dxa"/>
            <w:gridSpan w:val="4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со спец. организацией, работы выполняются ООО «СУ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Ставрпольлифт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аварийного обслуживания лифта (лифтов);</w:t>
            </w:r>
          </w:p>
        </w:tc>
        <w:tc>
          <w:tcPr>
            <w:tcW w:w="6521" w:type="dxa"/>
            <w:gridSpan w:val="4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со спец. организацией, работы выполняются ООО «СУ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Ставрпольлифт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6521" w:type="dxa"/>
            <w:gridSpan w:val="4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договору со спец. организацией, работы выполняются ООО «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Промбезопасность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III. Работы и услуги по содержанию иного общего имущества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 многоквартирном доме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 (подвальные помещения, чердачные помещения).</w:t>
            </w:r>
          </w:p>
        </w:tc>
        <w:tc>
          <w:tcPr>
            <w:tcW w:w="6521" w:type="dxa"/>
            <w:gridSpan w:val="4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Договор со спец. организацией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Работы выполняются  ООО «Микст».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20.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года, уборка осуществляется три раза в неделю:</w:t>
            </w:r>
          </w:p>
        </w:tc>
      </w:tr>
      <w:tr w:rsidR="007B0CDC" w:rsidRPr="007B0CDC" w:rsidTr="00DE6703">
        <w:tc>
          <w:tcPr>
            <w:tcW w:w="2660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Уборка снега: вручную, снег плотный</w:t>
            </w:r>
          </w:p>
        </w:tc>
        <w:tc>
          <w:tcPr>
            <w:tcW w:w="2586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м</w:t>
            </w:r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30,24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По мере необходимости </w:t>
            </w:r>
          </w:p>
        </w:tc>
      </w:tr>
      <w:tr w:rsidR="007B0CDC" w:rsidRPr="007B0CDC" w:rsidTr="00DE6703">
        <w:tc>
          <w:tcPr>
            <w:tcW w:w="2660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Подметание при отсутствии снегопада на придомовой территории с усовершенствованным покрытием 3 класса</w:t>
            </w:r>
          </w:p>
        </w:tc>
        <w:tc>
          <w:tcPr>
            <w:tcW w:w="2586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уборочной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площади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0,37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5 раза в неделю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согласно графика</w:t>
            </w:r>
            <w:proofErr w:type="gramEnd"/>
          </w:p>
        </w:tc>
      </w:tr>
      <w:tr w:rsidR="007B0CDC" w:rsidRPr="007B0CDC" w:rsidTr="00DE6703">
        <w:tc>
          <w:tcPr>
            <w:tcW w:w="2660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Уборка газонов от случайного мусора</w:t>
            </w:r>
          </w:p>
        </w:tc>
        <w:tc>
          <w:tcPr>
            <w:tcW w:w="2586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1м2 уборочной 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5 раза в неделю</w:t>
            </w:r>
          </w:p>
        </w:tc>
      </w:tr>
      <w:tr w:rsidR="007B0CDC" w:rsidRPr="007B0CDC" w:rsidTr="00DE6703">
        <w:tc>
          <w:tcPr>
            <w:tcW w:w="2660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Очистка территории с усовершенствованным покрытием 3 класса от наледи с обработкой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противогололедными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реагентами</w:t>
            </w:r>
          </w:p>
        </w:tc>
        <w:tc>
          <w:tcPr>
            <w:tcW w:w="2586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уборочной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площади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15,14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5 раза в неделю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21. Работы по содержанию придомовой территории в </w:t>
            </w:r>
            <w:proofErr w:type="spellStart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теплый</w:t>
            </w:r>
            <w:proofErr w:type="spellEnd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 года, уборка осуществляется три раза в неделю:</w:t>
            </w:r>
          </w:p>
        </w:tc>
      </w:tr>
      <w:tr w:rsidR="007B0CDC" w:rsidRPr="007B0CDC" w:rsidTr="00DE6703">
        <w:trPr>
          <w:trHeight w:val="237"/>
        </w:trPr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Подметание в летний период земельного участка с усовершенствованным покрытием 3 класса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уборочной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5 раза в неделю.</w:t>
            </w:r>
          </w:p>
        </w:tc>
      </w:tr>
      <w:tr w:rsidR="007B0CDC" w:rsidRPr="007B0CDC" w:rsidTr="00DE6703">
        <w:trPr>
          <w:trHeight w:val="376"/>
        </w:trPr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Уборка газонов 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уборочной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площади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1,88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5 раза в неделю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Уборка газонов от случайного мусора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уборочной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площади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0,16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5 раза в неделю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Уборка мусора на контейнерных площадках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м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контейнерной площадки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 2,58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5 раза в неделю.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Выкашивание газонов;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выкашиваемой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площади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3,95 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 раза в сезон.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Посыпка песком </w:t>
            </w:r>
            <w:proofErr w:type="gram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придомовой</w:t>
            </w:r>
            <w:proofErr w:type="gram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территориии</w:t>
            </w:r>
            <w:proofErr w:type="spellEnd"/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7B0C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придомовой территории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0,57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Вырезка сухих ветвей и поросли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1 куст </w:t>
            </w: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необходимости.</w:t>
            </w:r>
          </w:p>
        </w:tc>
      </w:tr>
      <w:tr w:rsidR="007B0CDC" w:rsidRPr="007B0CDC" w:rsidTr="00DE6703"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22. Работы по обеспечению вывоза бытовых отходов, в том числе откачке жидких бытовых отходов: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Незамедлительный вывоз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твердых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бытовых отходов при накоплении более 2,5 куб. метров;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276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rPr>
          <w:trHeight w:val="258"/>
        </w:trPr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23. Работы, выполняемые в целях надлежащего содержания систем вентиляции и </w:t>
            </w:r>
            <w:proofErr w:type="spellStart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дымоудаления</w:t>
            </w:r>
            <w:proofErr w:type="spellEnd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многоквартирных домов</w:t>
            </w: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7B0CDC" w:rsidRPr="007B0CDC" w:rsidTr="00DE6703">
        <w:trPr>
          <w:trHeight w:val="223"/>
        </w:trPr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утепления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теплых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чердаков, плотности закрытия входов на них;</w:t>
            </w:r>
          </w:p>
        </w:tc>
        <w:tc>
          <w:tcPr>
            <w:tcW w:w="1299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осмотр</w:t>
            </w:r>
          </w:p>
        </w:tc>
        <w:tc>
          <w:tcPr>
            <w:tcW w:w="1394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828" w:type="dxa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раз в год.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0CDC" w:rsidRPr="007B0CDC" w:rsidTr="00DE6703">
        <w:trPr>
          <w:trHeight w:val="223"/>
        </w:trPr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24. выход мастера</w:t>
            </w:r>
          </w:p>
        </w:tc>
        <w:tc>
          <w:tcPr>
            <w:tcW w:w="1299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1 выход</w:t>
            </w:r>
          </w:p>
        </w:tc>
        <w:tc>
          <w:tcPr>
            <w:tcW w:w="5222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214,69 руб.</w:t>
            </w:r>
          </w:p>
        </w:tc>
      </w:tr>
      <w:tr w:rsidR="007B0CDC" w:rsidRPr="007B0CDC" w:rsidTr="00DE6703">
        <w:tc>
          <w:tcPr>
            <w:tcW w:w="3970" w:type="dxa"/>
            <w:gridSpan w:val="2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Par31"/>
            <w:bookmarkEnd w:id="1"/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25. Услуг</w:t>
            </w:r>
            <w:proofErr w:type="gramStart"/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r w:rsidRPr="007B0C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ООО У</w:t>
            </w:r>
            <w:proofErr w:type="gramEnd"/>
            <w:r w:rsidRPr="007B0C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 «ЖЭУ-2»</w:t>
            </w:r>
          </w:p>
        </w:tc>
        <w:tc>
          <w:tcPr>
            <w:tcW w:w="6521" w:type="dxa"/>
            <w:gridSpan w:val="4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Периодичность: постоянно      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b/>
                <w:sz w:val="16"/>
                <w:szCs w:val="16"/>
              </w:rPr>
              <w:t>По тарифу:  2,79 (с кв. м общей площади жилого помещения Собственника)</w:t>
            </w:r>
          </w:p>
        </w:tc>
      </w:tr>
      <w:tr w:rsidR="007B0CDC" w:rsidRPr="007B0CDC" w:rsidTr="00DE6703">
        <w:trPr>
          <w:trHeight w:val="3028"/>
        </w:trPr>
        <w:tc>
          <w:tcPr>
            <w:tcW w:w="10491" w:type="dxa"/>
            <w:gridSpan w:val="6"/>
          </w:tcPr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Прием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, хранение и передача технической документации на многоквартирный дом и иных документов связанных с управлением.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Обновление и хранение информации о собственниках и нанимателях помещений в многоквартирном доме, а также о лицах, использующих общее имущество, включая ведение актуальных списков в электронном виде и на бумажных носителях.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Подготовка предложений по вопросам содержания и ремонта общего имущества собственников помещений.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-  Разработка предложений с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учетом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минимального перечня услуг и работ по содержанию и ремонту общего имущества.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Формирование годового плана содержания и ремонта общего имущества в многоквартирном доме.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Расчет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и обоснование финансовых потребностей, необходимых для оказания услуг и выполнения работ.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- Подготовка предложений по вопросам проведения ремонта многоквартирного дома, а так же осуществления действий, направленных на снижение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используемых в многоквартирном доме энергетических ресурсов, повышения его </w:t>
            </w:r>
            <w:proofErr w:type="spellStart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энергоэфективности</w:t>
            </w:r>
            <w:proofErr w:type="spellEnd"/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Обеспечение ознакомления собственников помещений в многоквартирном доме с проектами подготовленных документов.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Организация рассмотрения общим собранием собственников помещений вопросов связанных с управлением многоквартирного дома.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Уведомление собственников многоквартирного дома о проведении собрания.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Обеспечение ознакомления собственников помещений с материалами, которые будут рассматриваться на собрании.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Подготовка форм документации необходимой для регистрации участников собрания, документальное оформление решений, принятых собранием, доведение до сведения собственников помещений решений принятых на собрании.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Организация оказания услуг и выполнения работ предусмотренных перечнем услуг и работ.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Работа с обращениями граждан, разъяснительная работа.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CDC">
              <w:rPr>
                <w:rFonts w:ascii="Times New Roman" w:hAnsi="Times New Roman" w:cs="Times New Roman"/>
                <w:sz w:val="16"/>
                <w:szCs w:val="16"/>
              </w:rPr>
              <w:t>-  Оповещение собственников в случаи отключения энергоресурсов.</w:t>
            </w:r>
          </w:p>
          <w:p w:rsidR="007B0CDC" w:rsidRPr="007B0CDC" w:rsidRDefault="007B0CDC" w:rsidP="007B0C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B0CDC">
        <w:rPr>
          <w:rFonts w:ascii="Times New Roman" w:hAnsi="Times New Roman" w:cs="Times New Roman"/>
          <w:b/>
          <w:bCs/>
          <w:sz w:val="16"/>
          <w:szCs w:val="16"/>
        </w:rPr>
        <w:t xml:space="preserve">ООО УК «ЖЭУ-2»                                                                Собственник:  </w:t>
      </w:r>
    </w:p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B0CDC">
        <w:rPr>
          <w:rFonts w:ascii="Times New Roman" w:hAnsi="Times New Roman" w:cs="Times New Roman"/>
          <w:b/>
          <w:bCs/>
          <w:sz w:val="16"/>
          <w:szCs w:val="16"/>
        </w:rPr>
        <w:t xml:space="preserve"> __________________ /_____________/                               ____________________   /_______________/   </w:t>
      </w:r>
    </w:p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B0CDC" w:rsidRPr="007B0CDC" w:rsidRDefault="007B0CDC" w:rsidP="007B0C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bookmarkEnd w:id="0"/>
    <w:p w:rsidR="00FF6B43" w:rsidRPr="007B0CDC" w:rsidRDefault="00FF6B43" w:rsidP="007B0C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F6B43" w:rsidRPr="007B0CDC" w:rsidSect="00D71B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DC"/>
    <w:rsid w:val="007B0CDC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1</cp:revision>
  <dcterms:created xsi:type="dcterms:W3CDTF">2014-04-09T08:03:00Z</dcterms:created>
  <dcterms:modified xsi:type="dcterms:W3CDTF">2014-04-09T08:04:00Z</dcterms:modified>
</cp:coreProperties>
</file>