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63" w:rsidRDefault="00CE588E" w:rsidP="00852863">
      <w:pPr>
        <w:pStyle w:val="1"/>
        <w:shd w:val="clear" w:color="auto" w:fill="auto"/>
        <w:spacing w:after="107" w:line="190" w:lineRule="exact"/>
        <w:ind w:left="8320"/>
        <w:jc w:val="left"/>
      </w:pPr>
      <w:r>
        <w:t xml:space="preserve">                                   УТВЕЖДЕНО</w:t>
      </w:r>
      <w:bookmarkStart w:id="0" w:name="_GoBack"/>
      <w:bookmarkEnd w:id="0"/>
    </w:p>
    <w:p w:rsidR="00852863" w:rsidRDefault="00852863" w:rsidP="00852863">
      <w:pPr>
        <w:pStyle w:val="1"/>
        <w:shd w:val="clear" w:color="auto" w:fill="auto"/>
        <w:spacing w:after="404" w:line="170" w:lineRule="exact"/>
        <w:ind w:left="7420" w:right="1020"/>
        <w:jc w:val="right"/>
      </w:pPr>
      <w:r>
        <w:t xml:space="preserve">приказом министерства строительства, архитектуры и </w:t>
      </w:r>
      <w:proofErr w:type="spellStart"/>
      <w:r>
        <w:t>жилшцн</w:t>
      </w:r>
      <w:proofErr w:type="gramStart"/>
      <w:r>
        <w:t>о</w:t>
      </w:r>
      <w:proofErr w:type="spellEnd"/>
      <w:r>
        <w:t>-</w:t>
      </w:r>
      <w:proofErr w:type="gramEnd"/>
      <w:r>
        <w:t xml:space="preserve"> -: коммунального хозяйства Ставропольского края 6тВОН09БРЯ 2014</w:t>
      </w:r>
    </w:p>
    <w:p w:rsidR="00852863" w:rsidRDefault="00852863" w:rsidP="00852863">
      <w:pPr>
        <w:pStyle w:val="1"/>
        <w:shd w:val="clear" w:color="auto" w:fill="auto"/>
        <w:spacing w:after="150" w:line="190" w:lineRule="exact"/>
        <w:ind w:left="4720"/>
        <w:jc w:val="left"/>
      </w:pPr>
      <w:r>
        <w:t>НОРМАТИВЫ</w:t>
      </w:r>
    </w:p>
    <w:p w:rsidR="00852863" w:rsidRDefault="00852863" w:rsidP="00852863">
      <w:pPr>
        <w:pStyle w:val="1"/>
        <w:shd w:val="clear" w:color="auto" w:fill="auto"/>
        <w:spacing w:after="149" w:line="157" w:lineRule="exact"/>
        <w:ind w:left="240" w:right="460"/>
        <w:jc w:val="right"/>
      </w:pPr>
      <w:r>
        <w:t>потребления коммунальной услуги по отоплению (Гкал/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в месяц) в многоквартирных или жилых домах после 1999 года постройки, определенные расчетным методом, исходя из продолжительности отопительного периода семь календарных месяцев.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9"/>
        <w:gridCol w:w="576"/>
        <w:gridCol w:w="648"/>
        <w:gridCol w:w="655"/>
        <w:gridCol w:w="602"/>
        <w:gridCol w:w="700"/>
        <w:gridCol w:w="694"/>
        <w:gridCol w:w="700"/>
        <w:gridCol w:w="707"/>
        <w:gridCol w:w="700"/>
        <w:gridCol w:w="700"/>
        <w:gridCol w:w="694"/>
        <w:gridCol w:w="962"/>
      </w:tblGrid>
      <w:tr w:rsidR="00852863" w:rsidRPr="00852863" w:rsidTr="00434017">
        <w:trPr>
          <w:trHeight w:val="635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Населенный пункт / район</w:t>
            </w:r>
          </w:p>
        </w:tc>
        <w:tc>
          <w:tcPr>
            <w:tcW w:w="8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ind w:left="32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Количество этажей</w:t>
            </w:r>
          </w:p>
        </w:tc>
      </w:tr>
      <w:tr w:rsidR="00852863" w:rsidRPr="00852863" w:rsidTr="00434017">
        <w:trPr>
          <w:trHeight w:val="589"/>
        </w:trPr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 этаж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</w:t>
            </w:r>
          </w:p>
          <w:p w:rsidR="00852863" w:rsidRPr="00852863" w:rsidRDefault="00852863" w:rsidP="00852863">
            <w:pPr>
              <w:framePr w:wrap="notBeside" w:vAnchor="text" w:hAnchor="text" w:xAlign="center" w:y="1"/>
              <w:spacing w:before="60"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этажа 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3</w:t>
            </w:r>
          </w:p>
          <w:p w:rsidR="00852863" w:rsidRPr="00852863" w:rsidRDefault="00852863" w:rsidP="00852863">
            <w:pPr>
              <w:framePr w:wrap="notBeside" w:vAnchor="text" w:hAnchor="text" w:xAlign="center" w:y="1"/>
              <w:spacing w:before="60"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этажа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6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4</w:t>
            </w:r>
          </w:p>
          <w:p w:rsidR="00852863" w:rsidRPr="00852863" w:rsidRDefault="00852863" w:rsidP="00852863">
            <w:pPr>
              <w:framePr w:wrap="notBeside" w:vAnchor="text" w:hAnchor="text" w:xAlign="center" w:y="1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этажа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6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5</w:t>
            </w:r>
          </w:p>
          <w:p w:rsidR="00852863" w:rsidRPr="00852863" w:rsidRDefault="00852863" w:rsidP="00852863">
            <w:pPr>
              <w:framePr w:wrap="notBeside" w:vAnchor="text" w:hAnchor="text" w:xAlign="center" w:y="1"/>
              <w:spacing w:before="60"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этажей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6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6</w:t>
            </w:r>
          </w:p>
          <w:p w:rsidR="00852863" w:rsidRPr="00852863" w:rsidRDefault="00852863" w:rsidP="00852863">
            <w:pPr>
              <w:framePr w:wrap="notBeside" w:vAnchor="text" w:hAnchor="text" w:xAlign="center" w:y="1"/>
              <w:spacing w:before="60"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этажей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6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7</w:t>
            </w:r>
          </w:p>
          <w:p w:rsidR="00852863" w:rsidRPr="00852863" w:rsidRDefault="00852863" w:rsidP="00852863">
            <w:pPr>
              <w:framePr w:wrap="notBeside" w:vAnchor="text" w:hAnchor="text" w:xAlign="center" w:y="1"/>
              <w:spacing w:before="60"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этажей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6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8</w:t>
            </w:r>
          </w:p>
          <w:p w:rsidR="00852863" w:rsidRPr="00852863" w:rsidRDefault="00852863" w:rsidP="00852863">
            <w:pPr>
              <w:framePr w:wrap="notBeside" w:vAnchor="text" w:hAnchor="text" w:xAlign="center" w:y="1"/>
              <w:spacing w:before="60"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этажей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6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9</w:t>
            </w:r>
          </w:p>
          <w:p w:rsidR="00852863" w:rsidRPr="00852863" w:rsidRDefault="00852863" w:rsidP="00852863">
            <w:pPr>
              <w:framePr w:wrap="notBeside" w:vAnchor="text" w:hAnchor="text" w:xAlign="center" w:y="1"/>
              <w:spacing w:before="60"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этажей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13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• 10 этажей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1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, Н этажей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1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12 этажей и более</w:t>
            </w:r>
          </w:p>
        </w:tc>
      </w:tr>
      <w:tr w:rsidR="00852863" w:rsidRPr="00852863" w:rsidTr="00434017">
        <w:trPr>
          <w:trHeight w:val="22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г. Ставрополь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0,0240 ,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0,0202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0,0248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0,0175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0,0183</w:t>
            </w:r>
            <w:proofErr w:type="gramStart"/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 ;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0,0194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0,0264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0,0243. 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0,0217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0,0224</w:t>
            </w:r>
          </w:p>
        </w:tc>
      </w:tr>
      <w:tr w:rsidR="00852863" w:rsidRPr="00852863" w:rsidTr="00434017">
        <w:trPr>
          <w:trHeight w:val="21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. г. Железноводск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0,0338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0,0307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52863" w:rsidRPr="00852863" w:rsidTr="00434017">
        <w:trPr>
          <w:trHeight w:val="223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г. Лермонтов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52863" w:rsidRPr="00852863" w:rsidTr="00434017">
        <w:trPr>
          <w:trHeight w:val="223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proofErr w:type="spellStart"/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г</w:t>
            </w:r>
            <w:proofErr w:type="gramStart"/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.К</w:t>
            </w:r>
            <w:proofErr w:type="gramEnd"/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исловодск</w:t>
            </w:r>
            <w:proofErr w:type="spellEnd"/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, г. Ессентуки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0,0097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0,0099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0,0108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0,0077</w:t>
            </w:r>
          </w:p>
        </w:tc>
      </w:tr>
      <w:tr w:rsidR="00852863" w:rsidRPr="00852863" w:rsidTr="00434017">
        <w:trPr>
          <w:trHeight w:val="223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г. Пятигорск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0,0154</w:t>
            </w:r>
            <w:proofErr w:type="gramStart"/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 </w:t>
            </w: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ru" w:eastAsia="ru-RU"/>
              </w:rPr>
              <w:t>!</w:t>
            </w:r>
            <w:proofErr w:type="gram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0,0141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0,0128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0,0125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0,0211</w:t>
            </w:r>
          </w:p>
        </w:tc>
      </w:tr>
      <w:tr w:rsidR="00852863" w:rsidRPr="00852863" w:rsidTr="00434017">
        <w:trPr>
          <w:trHeight w:val="21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Александровский район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52863" w:rsidRPr="00852863" w:rsidTr="00434017">
        <w:trPr>
          <w:trHeight w:val="20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Андроповский район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52863" w:rsidRPr="00852863" w:rsidTr="00434017">
        <w:trPr>
          <w:trHeight w:val="21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proofErr w:type="spellStart"/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Апанасёнковский</w:t>
            </w:r>
            <w:proofErr w:type="spellEnd"/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 район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52863" w:rsidRPr="00852863" w:rsidTr="00434017">
        <w:trPr>
          <w:trHeight w:val="223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proofErr w:type="spellStart"/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Арзгирский</w:t>
            </w:r>
            <w:proofErr w:type="spellEnd"/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 район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ru" w:eastAsia="ru-RU"/>
              </w:rPr>
            </w:pPr>
            <w:r w:rsidRPr="0085286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ru"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52863" w:rsidRPr="00852863" w:rsidTr="00434017">
        <w:trPr>
          <w:trHeight w:val="45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0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proofErr w:type="spellStart"/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Благодарненский</w:t>
            </w:r>
            <w:proofErr w:type="spellEnd"/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 район, </w:t>
            </w:r>
            <w:proofErr w:type="spellStart"/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г</w:t>
            </w:r>
            <w:proofErr w:type="gramStart"/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.Б</w:t>
            </w:r>
            <w:proofErr w:type="gramEnd"/>
            <w:r w:rsidRPr="008528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лагодарный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863" w:rsidRPr="00852863" w:rsidRDefault="00852863" w:rsidP="00852863">
            <w:pPr>
              <w:framePr w:wrap="notBeside" w:vAnchor="text" w:hAnchor="text" w:xAlign="center" w:y="1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852863" w:rsidRPr="00852863" w:rsidRDefault="00852863" w:rsidP="00852863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ru" w:eastAsia="ru-RU"/>
        </w:rPr>
      </w:pPr>
    </w:p>
    <w:p w:rsidR="005F47D0" w:rsidRDefault="005F47D0"/>
    <w:sectPr w:rsidR="005F47D0" w:rsidSect="008528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3"/>
    <w:rsid w:val="005F47D0"/>
    <w:rsid w:val="00852863"/>
    <w:rsid w:val="00C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28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5286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28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5286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2015-01-20T10:10:00Z</dcterms:created>
  <dcterms:modified xsi:type="dcterms:W3CDTF">2015-01-20T10:15:00Z</dcterms:modified>
</cp:coreProperties>
</file>