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2" w:rsidRPr="007B21B2" w:rsidRDefault="007B21B2" w:rsidP="007B21B2">
      <w:pPr>
        <w:pStyle w:val="aa"/>
        <w:ind w:firstLine="0"/>
        <w:jc w:val="center"/>
        <w:rPr>
          <w:rFonts w:ascii="Times New Roman" w:hAnsi="Times New Roman" w:cs="Times New Roman"/>
          <w:b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                ПЕРЕЧЕНЬ  УСЛУГ И РАБОТ,</w:t>
      </w:r>
    </w:p>
    <w:p w:rsidR="007B21B2" w:rsidRPr="007B21B2" w:rsidRDefault="007B21B2" w:rsidP="007B21B2">
      <w:pPr>
        <w:pStyle w:val="aa"/>
        <w:ind w:firstLine="0"/>
        <w:jc w:val="center"/>
        <w:rPr>
          <w:rFonts w:ascii="Times New Roman" w:hAnsi="Times New Roman" w:cs="Times New Roman"/>
          <w:b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</w:t>
      </w:r>
      <w:proofErr w:type="gramStart"/>
      <w:r w:rsidRPr="007B21B2">
        <w:rPr>
          <w:rFonts w:ascii="Times New Roman" w:hAnsi="Times New Roman" w:cs="Times New Roman"/>
          <w:b/>
          <w:szCs w:val="18"/>
        </w:rPr>
        <w:t>НЕОБХОДИМЫХ</w:t>
      </w:r>
      <w:proofErr w:type="gramEnd"/>
      <w:r w:rsidRPr="007B21B2">
        <w:rPr>
          <w:rFonts w:ascii="Times New Roman" w:hAnsi="Times New Roman" w:cs="Times New Roman"/>
          <w:b/>
          <w:szCs w:val="18"/>
        </w:rPr>
        <w:t xml:space="preserve"> ДЛЯ ОБЕСПЕЧЕНИЯ НАДЛЕЖАЩЕГО  СОДЕРЖАНИЯ  </w:t>
      </w:r>
    </w:p>
    <w:p w:rsidR="007B21B2" w:rsidRPr="007B21B2" w:rsidRDefault="007B21B2" w:rsidP="007B21B2">
      <w:pPr>
        <w:pStyle w:val="aa"/>
        <w:tabs>
          <w:tab w:val="left" w:pos="1276"/>
        </w:tabs>
        <w:ind w:firstLine="0"/>
        <w:jc w:val="center"/>
        <w:rPr>
          <w:rFonts w:ascii="Times New Roman" w:hAnsi="Times New Roman" w:cs="Times New Roman"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                        ОБЩЕГО ИМУЩЕСТВА В МНОГОКВАРТИРНОМ ДОМЕ                               </w:t>
      </w:r>
    </w:p>
    <w:p w:rsidR="007B21B2" w:rsidRPr="007B21B2" w:rsidRDefault="007B21B2" w:rsidP="007B21B2">
      <w:pPr>
        <w:tabs>
          <w:tab w:val="left" w:pos="1276"/>
        </w:tabs>
        <w:jc w:val="both"/>
        <w:rPr>
          <w:sz w:val="18"/>
          <w:szCs w:val="18"/>
        </w:rPr>
      </w:pPr>
    </w:p>
    <w:p w:rsidR="007B21B2" w:rsidRPr="007B21B2" w:rsidRDefault="007B21B2" w:rsidP="007B21B2">
      <w:pPr>
        <w:pStyle w:val="aa"/>
        <w:ind w:firstLine="0"/>
        <w:rPr>
          <w:rFonts w:ascii="Times New Roman" w:hAnsi="Times New Roman" w:cs="Times New Roman"/>
          <w:szCs w:val="18"/>
        </w:rPr>
      </w:pPr>
      <w:r w:rsidRPr="007B21B2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8789" w:type="dxa"/>
        <w:tblInd w:w="108" w:type="dxa"/>
        <w:tblLayout w:type="fixed"/>
        <w:tblLook w:val="0000"/>
      </w:tblPr>
      <w:tblGrid>
        <w:gridCol w:w="5103"/>
        <w:gridCol w:w="70"/>
        <w:gridCol w:w="3616"/>
      </w:tblGrid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1. Работы, выполняемые в отношении всех видов фундаментов: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Наименование вида работы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периодичность и (или) график (сроки)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при визуальном осмотре технического состояния видимых частей конструкций с выявлением: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Признаков неравномерных осадок фундаментов всех типов;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2.  Работы,  выполняемые в зданиях с подвалами: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Контроль за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состоянием дверей подвалов и технических подполий, запорных устройств на них. Устранение  незначительных выявленных неисправностей.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rPr>
          <w:trHeight w:val="24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опирания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зыбкости перекрытия, наличия, характера и величины трещин в штукатурном слое, целостности несущих деревянных элементов и мест их точки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опирания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Визуальная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)и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6. Работы, выполняемые в целях надлежащего содержания крыш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кровли на отсутствие протечек;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необходимости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и при необходимости очистка кровли от скопления снега и сосулек;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необходимости 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7. Работы, выполняемые в целях надлежащего содержания лестниц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проступях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прогибов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косоуров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, нарушения связи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косоуров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стальным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косоурам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 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ремонт,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8. Работы, выполняемые в целях надлежащего содержания фасадов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сплошности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 (апрель) и по факту обращения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(апрель)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Контроль состояния отдельных элементов крылец и зонтов над входами в здание, в подвалы и над балконами;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(апрель) и по факту обращения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Контроль состояния и притворов входных дверей, самозакрывающихся устройств (доводчики, пружины);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Без материалов.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ремонт,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9. Работы, выполняемые в целях надлежащего содержания перегородок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Выявление зыбкости, выпучивания, наличия трещин в теле перегородок и в местах сопряжения между собой и с </w:t>
            </w: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 xml:space="preserve">2 раз в год во время весеннего и осеннего </w:t>
            </w:r>
            <w:r w:rsidRPr="007B21B2">
              <w:rPr>
                <w:rFonts w:ascii="Times New Roman" w:hAnsi="Times New Roman" w:cs="Times New Roman"/>
                <w:szCs w:val="18"/>
              </w:rPr>
              <w:t xml:space="preserve">(апрель, сентябрь)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 осмотров и по факту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>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Не </w:t>
            </w:r>
            <w:proofErr w:type="gramStart"/>
            <w:r w:rsidRPr="007B21B2">
              <w:rPr>
                <w:rFonts w:ascii="Times New Roman" w:hAnsi="Times New Roman" w:cs="Times New Roman"/>
                <w:b/>
                <w:szCs w:val="18"/>
              </w:rPr>
              <w:t>относящихся</w:t>
            </w:r>
            <w:proofErr w:type="gram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 к местам общего пользования.</w:t>
            </w:r>
          </w:p>
        </w:tc>
      </w:tr>
      <w:tr w:rsidR="007B21B2" w:rsidRPr="007B21B2" w:rsidTr="00B5757E">
        <w:trPr>
          <w:trHeight w:val="21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>10. Работы, выполняемые в целях надлежащего содержания внутренней отделки многоквартирных домов.</w:t>
            </w:r>
          </w:p>
        </w:tc>
      </w:tr>
      <w:tr w:rsidR="007B21B2" w:rsidRPr="007B21B2" w:rsidTr="00B5757E">
        <w:trPr>
          <w:trHeight w:val="9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- проверка состояния внутренней отделки мест общего пользования. 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Текущий ремонт.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2 раз в год во время весеннего и осеннего  осмотров </w:t>
            </w:r>
            <w:r w:rsidRPr="007B21B2">
              <w:rPr>
                <w:rFonts w:ascii="Times New Roman" w:hAnsi="Times New Roman" w:cs="Times New Roman"/>
                <w:szCs w:val="18"/>
              </w:rPr>
              <w:t xml:space="preserve">(апрель, сентябрь)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7B21B2" w:rsidRPr="007B21B2" w:rsidTr="00B5757E">
        <w:trPr>
          <w:trHeight w:val="4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(апрель, сентябрь)  осмотров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Подвальные и чердачные помещения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Текущий ремонт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II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13. Работы, выполняемые в целях надлежащего содержания систем вентиляции и </w:t>
            </w:r>
            <w:proofErr w:type="spellStart"/>
            <w:r w:rsidRPr="007B21B2">
              <w:rPr>
                <w:rFonts w:ascii="Times New Roman" w:hAnsi="Times New Roman" w:cs="Times New Roman"/>
                <w:b/>
                <w:szCs w:val="18"/>
              </w:rPr>
              <w:t>дымоудаления</w:t>
            </w:r>
            <w:proofErr w:type="spell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(октябрь-ноябрь).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7B21B2">
              <w:rPr>
                <w:rFonts w:ascii="Times New Roman" w:hAnsi="Times New Roman" w:cs="Times New Roman"/>
                <w:b/>
                <w:szCs w:val="18"/>
              </w:rPr>
              <w:t>водоподкачек</w:t>
            </w:r>
            <w:proofErr w:type="spell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проверка исправности и работоспособности оборудования, выполнение наладочных работ на индивидуальных тепловых пунктах 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водоподкачках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в многоквартирных домах;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(август). По мере необходимости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постоянный контроль параметров теплоносителя и воды (расхода)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месяц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 дополнительная смета.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(апрель) 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общедомовых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) приборов учета, скрытых от постоянного наблюдения (разводящих трубопроводов в подвалах и каналах);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rPr>
          <w:trHeight w:val="5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отопления и водоснабжения и герметичности систем;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rPr>
                <w:sz w:val="18"/>
                <w:szCs w:val="18"/>
              </w:rPr>
            </w:pPr>
            <w:r w:rsidRPr="007B21B2">
              <w:rPr>
                <w:sz w:val="18"/>
                <w:szCs w:val="18"/>
              </w:rPr>
              <w:lastRenderedPageBreak/>
              <w:t>1 раз в месяц.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Без материала.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Гидравлические испытания 1 раз в год (август)</w:t>
            </w:r>
          </w:p>
        </w:tc>
      </w:tr>
      <w:tr w:rsidR="007B21B2" w:rsidRPr="007B21B2" w:rsidTr="00B5757E">
        <w:trPr>
          <w:trHeight w:val="1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Удаление воздуха из системы отопления;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17. Работы, выполняемые в целях надлежащего содержания электрооборудования, в многоквартирном доме: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right="173"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Техническое обслуживание и ремонт осветительных установок, электрических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и по мере необходимости.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18. Работы по содержанию помещений, входящих в состав общего имущества в многоквартирном доме: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Договор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со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спец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>. организацией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Работы выполняет ООО «Микст».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Уборка снега: вручную, снег плотный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Подметание при отсутствии снегопада на придомовой территории с усовершенствованным покрытием 3 класса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Очистка территории с усовершенствованным покрытием 3 класса от наледи с обработкой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противогололедными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реагентами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20. Работы по содержанию придомовой территории в теплый период года:</w:t>
            </w:r>
          </w:p>
        </w:tc>
      </w:tr>
      <w:tr w:rsidR="007B21B2" w:rsidRPr="007B21B2" w:rsidTr="00B5757E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rPr>
          <w:trHeight w:val="37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Уборка газонов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Уборка газонов от случайного мусора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Выкашивание газонов;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Вырезка сухих ветвей и поросли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21. Работы по обеспечению вывоза бытовых отходов: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snapToGrid w:val="0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Согласно графика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специализированной организации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Организация мест накопления бытовых отходов, сбор отходов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I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-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IV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rPr>
          <w:trHeight w:val="223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22. выход мастера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По необходимости 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23. Услуги Управления </w:t>
            </w:r>
            <w:r w:rsidRPr="007B21B2">
              <w:rPr>
                <w:rFonts w:ascii="Times New Roman" w:hAnsi="Times New Roman" w:cs="Times New Roman"/>
                <w:b/>
                <w:bCs/>
                <w:szCs w:val="18"/>
              </w:rPr>
              <w:t>ООО УК «</w:t>
            </w:r>
            <w:proofErr w:type="spellStart"/>
            <w:r w:rsidRPr="007B21B2">
              <w:rPr>
                <w:rFonts w:ascii="Times New Roman" w:hAnsi="Times New Roman" w:cs="Times New Roman"/>
                <w:b/>
                <w:bCs/>
                <w:szCs w:val="18"/>
              </w:rPr>
              <w:t>ЖЭУ-2</w:t>
            </w:r>
            <w:proofErr w:type="spellEnd"/>
            <w:r w:rsidRPr="007B21B2">
              <w:rPr>
                <w:rFonts w:ascii="Times New Roman" w:hAnsi="Times New Roman" w:cs="Times New Roman"/>
                <w:b/>
                <w:bCs/>
                <w:szCs w:val="18"/>
              </w:rPr>
              <w:t>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Согласно внутреннему распорядку управляющей организации </w:t>
            </w:r>
          </w:p>
        </w:tc>
      </w:tr>
      <w:tr w:rsidR="007B21B2" w:rsidRPr="007B21B2" w:rsidTr="00B5757E">
        <w:trPr>
          <w:trHeight w:val="1274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Прием, хранение и передача технической документации на многоквартирный дом и иных документов связанных с управлением.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Обновление и хранение информации о собственниках и нанимателях помещений в многоквартирном доме, а также о лицах, использующих общее имущество, включая ведение актуальных списков в электронном виде и на бумажных носителях.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Подготовка предложений по вопросам содержания и ремонта общего имущества собственников помещений.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Разработка предложений с учетом минимального перечня услуг и работ по содержанию и ремонту общего имущества.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Формирование годового плана содержания и ремонта общего имущества в многоквартирном доме.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Расчет и обоснование финансовых потребностей, необходимых для оказания услуг и выполнения работ.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 xml:space="preserve">- Подготовка предложений по вопросам проведения ремонта многоквартирного дома, а так 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B21B2">
              <w:rPr>
                <w:color w:val="000000"/>
                <w:sz w:val="18"/>
                <w:szCs w:val="18"/>
              </w:rPr>
              <w:t>энергоэфективности</w:t>
            </w:r>
            <w:proofErr w:type="spellEnd"/>
            <w:r w:rsidRPr="007B21B2">
              <w:rPr>
                <w:color w:val="000000"/>
                <w:sz w:val="18"/>
                <w:szCs w:val="18"/>
              </w:rPr>
              <w:t>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Обеспечение ознакомления собственников помещений в многоквартирном доме с проектами подготовленных документов.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lastRenderedPageBreak/>
              <w:t>-  Организация рассмотрения общим собранием собственников помещений вопросов связанных с управлением многоквартирного дома.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Уведомление собственников многоквартирного дома о проведении собрания.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Обеспечение ознакомления собственников помещений с материалами, которые будут рассматриваться на собрании.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Подготовка форм документации необходимой для регистрации участников собрания, документальное оформление решений, принятых собранием, доведение до сведения собственников помещений решений принятых на собрании.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Организация оказания услуг и выполнения работ предусмотренных перечнем услуг и работ.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Работа с обращениями граждан, разъяснительная работа.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Оповещение собственников в случаи отключения энергоресурсов.</w:t>
            </w:r>
          </w:p>
          <w:p w:rsidR="007B21B2" w:rsidRPr="007B21B2" w:rsidRDefault="007B21B2" w:rsidP="00B5757E">
            <w:pPr>
              <w:rPr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Ведение претензионной и исковой работы по взысканию задолженности.</w:t>
            </w:r>
          </w:p>
        </w:tc>
      </w:tr>
    </w:tbl>
    <w:p w:rsidR="007B21B2" w:rsidRPr="007B21B2" w:rsidRDefault="007B21B2" w:rsidP="007B21B2">
      <w:pPr>
        <w:pStyle w:val="aa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3E04F8" w:rsidRPr="007B21B2" w:rsidRDefault="003E04F8" w:rsidP="007B21B2"/>
    <w:sectPr w:rsidR="003E04F8" w:rsidRPr="007B21B2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B21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4D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1B2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2"/>
    <w:pPr>
      <w:suppressAutoHyphens/>
      <w:ind w:firstLine="0"/>
      <w:jc w:val="left"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uppressAutoHyphens w:val="0"/>
      <w:spacing w:before="240" w:after="240"/>
      <w:jc w:val="center"/>
      <w:outlineLvl w:val="0"/>
    </w:pPr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uppressAutoHyphens w:val="0"/>
      <w:spacing w:before="320" w:after="120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uppressAutoHyphens w:val="0"/>
      <w:spacing w:before="160" w:after="160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lang w:eastAsia="en-US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uppressAutoHyphens w:val="0"/>
      <w:spacing w:before="240" w:after="120"/>
      <w:ind w:right="-1" w:hanging="720"/>
      <w:jc w:val="both"/>
      <w:outlineLvl w:val="3"/>
    </w:pPr>
    <w:rPr>
      <w:rFonts w:ascii="Tahoma" w:hAnsi="Tahoma" w:cs="Tahoma"/>
      <w:b/>
      <w:bCs/>
      <w:caps/>
      <w:color w:val="800080"/>
      <w:sz w:val="22"/>
      <w:szCs w:val="28"/>
      <w:lang w:eastAsia="en-US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uppressAutoHyphens w:val="0"/>
      <w:spacing w:before="240" w:after="60"/>
      <w:ind w:hanging="720"/>
      <w:jc w:val="both"/>
      <w:outlineLvl w:val="4"/>
    </w:pPr>
    <w:rPr>
      <w:rFonts w:ascii="Arial Black" w:hAnsi="Arial Black" w:cs="Tahoma"/>
      <w:bCs/>
      <w:caps/>
      <w:color w:val="800080"/>
      <w:sz w:val="2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B0955"/>
    <w:pPr>
      <w:suppressAutoHyphens w:val="0"/>
      <w:spacing w:before="240" w:after="60"/>
      <w:ind w:hanging="720"/>
      <w:jc w:val="both"/>
      <w:outlineLvl w:val="5"/>
    </w:pPr>
    <w:rPr>
      <w:rFonts w:ascii="Tahoma" w:hAnsi="Tahoma" w:cs="Tahoma"/>
      <w:i/>
      <w:iCs/>
      <w:smallCaps/>
      <w:color w:val="800080"/>
      <w:sz w:val="2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uppressAutoHyphens w:val="0"/>
      <w:spacing w:before="240" w:after="60"/>
      <w:jc w:val="both"/>
      <w:outlineLvl w:val="6"/>
    </w:pPr>
    <w:rPr>
      <w:rFonts w:ascii="Tahoma" w:hAnsi="Tahoma" w:cs="Tahoma"/>
      <w:sz w:val="1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uppressAutoHyphens w:val="0"/>
      <w:spacing w:before="240" w:after="60"/>
      <w:jc w:val="both"/>
      <w:outlineLvl w:val="7"/>
    </w:pPr>
    <w:rPr>
      <w:rFonts w:ascii="Tahoma" w:hAnsi="Tahoma" w:cs="Tahoma"/>
      <w:i/>
      <w:iCs/>
      <w:sz w:val="1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uppressAutoHyphens w:val="0"/>
      <w:spacing w:before="440" w:after="120"/>
      <w:jc w:val="both"/>
      <w:outlineLvl w:val="8"/>
    </w:pPr>
    <w:rPr>
      <w:rFonts w:ascii="Tahoma" w:hAnsi="Tahoma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uppressAutoHyphens w:val="0"/>
      <w:spacing w:before="120" w:after="120"/>
      <w:ind w:hanging="720"/>
      <w:jc w:val="both"/>
    </w:pPr>
    <w:rPr>
      <w:rFonts w:ascii="Tahoma" w:hAnsi="Tahoma" w:cs="Tahoma"/>
      <w:sz w:val="18"/>
      <w:szCs w:val="2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uppressAutoHyphens w:val="0"/>
      <w:spacing w:before="120" w:after="120"/>
      <w:ind w:hanging="720"/>
      <w:jc w:val="both"/>
    </w:pPr>
    <w:rPr>
      <w:rFonts w:ascii="Tahoma" w:hAnsi="Tahoma" w:cs="Tahoma"/>
      <w:b/>
      <w:bCs/>
      <w:sz w:val="20"/>
      <w:szCs w:val="28"/>
      <w:lang w:eastAsia="en-US"/>
    </w:rPr>
  </w:style>
  <w:style w:type="paragraph" w:styleId="a6">
    <w:name w:val="Title"/>
    <w:basedOn w:val="a"/>
    <w:link w:val="a7"/>
    <w:qFormat/>
    <w:rsid w:val="008B0955"/>
    <w:pPr>
      <w:suppressAutoHyphens w:val="0"/>
      <w:ind w:hanging="72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uppressAutoHyphens w:val="0"/>
      <w:ind w:hanging="720"/>
      <w:jc w:val="center"/>
    </w:pPr>
    <w:rPr>
      <w:b/>
      <w:bCs/>
      <w:sz w:val="32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2865</Words>
  <Characters>16334</Characters>
  <Application>Microsoft Office Word</Application>
  <DocSecurity>0</DocSecurity>
  <Lines>136</Lines>
  <Paragraphs>38</Paragraphs>
  <ScaleCrop>false</ScaleCrop>
  <Company>Microsoft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1</cp:revision>
  <dcterms:created xsi:type="dcterms:W3CDTF">2016-01-23T12:10:00Z</dcterms:created>
  <dcterms:modified xsi:type="dcterms:W3CDTF">2016-01-23T12:11:00Z</dcterms:modified>
</cp:coreProperties>
</file>